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2E67" w14:textId="391E4722" w:rsidR="00D16D0A" w:rsidRPr="006852CD" w:rsidRDefault="00D16D0A" w:rsidP="0055010C">
      <w:pPr>
        <w:pStyle w:val="Default"/>
        <w:ind w:left="888" w:hanging="88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852CD">
        <w:rPr>
          <w:rFonts w:ascii="Times New Roman" w:hAnsi="Times New Roman" w:cs="Times New Roman"/>
          <w:b/>
          <w:bCs/>
          <w:color w:val="000000" w:themeColor="text1"/>
        </w:rPr>
        <w:t xml:space="preserve">INFORMACJA DOTYCZĄCA WYJAŚNIENIA TREŚCI </w:t>
      </w:r>
      <w:r w:rsidR="0055010C" w:rsidRPr="006852CD">
        <w:rPr>
          <w:rFonts w:ascii="Times New Roman" w:hAnsi="Times New Roman" w:cs="Times New Roman"/>
          <w:b/>
          <w:bCs/>
          <w:color w:val="000000" w:themeColor="text1"/>
        </w:rPr>
        <w:t>SIWZ</w:t>
      </w:r>
    </w:p>
    <w:p w14:paraId="486B1672" w14:textId="77777777" w:rsidR="00D16D0A" w:rsidRPr="006852CD" w:rsidRDefault="00D16D0A" w:rsidP="0055010C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3BA309B5" w14:textId="77777777" w:rsidR="00D16D0A" w:rsidRPr="006852CD" w:rsidRDefault="00D16D0A" w:rsidP="00D16D0A">
      <w:pPr>
        <w:pStyle w:val="Default"/>
        <w:ind w:left="888" w:hanging="888"/>
        <w:jc w:val="both"/>
        <w:rPr>
          <w:rFonts w:ascii="Times New Roman" w:hAnsi="Times New Roman" w:cs="Times New Roman"/>
          <w:color w:val="000000" w:themeColor="text1"/>
        </w:rPr>
      </w:pPr>
    </w:p>
    <w:p w14:paraId="504033A3" w14:textId="77777777" w:rsidR="00D16D0A" w:rsidRPr="006852CD" w:rsidRDefault="00D16D0A" w:rsidP="00D16D0A">
      <w:pPr>
        <w:pStyle w:val="Default"/>
        <w:ind w:left="888" w:hanging="888"/>
        <w:jc w:val="both"/>
        <w:rPr>
          <w:rFonts w:ascii="Times New Roman" w:hAnsi="Times New Roman" w:cs="Times New Roman"/>
          <w:color w:val="000000" w:themeColor="text1"/>
        </w:rPr>
      </w:pPr>
    </w:p>
    <w:p w14:paraId="17F4E0D6" w14:textId="78B8451C" w:rsidR="00D16D0A" w:rsidRPr="006852CD" w:rsidRDefault="00D16D0A" w:rsidP="00D16D0A">
      <w:pPr>
        <w:pStyle w:val="Default"/>
        <w:ind w:left="888" w:hanging="888"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6852CD">
        <w:rPr>
          <w:rFonts w:ascii="Times New Roman" w:hAnsi="Times New Roman" w:cs="Times New Roman"/>
          <w:b/>
          <w:bCs/>
          <w:color w:val="000000" w:themeColor="text1"/>
        </w:rPr>
        <w:t xml:space="preserve">Dotyczy: Postępowania o udzielenie zamówienia publicznego prowadzonego w trybie przetargu  nieograniczonego na zadanie: Zaprojektuj i Wybuduj: „Przebudowa i rozbudowa drogi powiatowej nr 1961B Wizna – Męczki – Kotowo-Plac Jedwabne (ul. Wojska Polskiego) oraz droga powiatowa nr 1928B – ul. Jana Pawła II i ul. Łomżyńska w Jedwabnem w lokalizacji km 0+000 – 11+630,50”. </w:t>
      </w:r>
    </w:p>
    <w:p w14:paraId="286230D5" w14:textId="77777777" w:rsidR="00D16D0A" w:rsidRPr="006852CD" w:rsidRDefault="00D16D0A" w:rsidP="00D16D0A">
      <w:pPr>
        <w:pStyle w:val="Default"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15BEA7D6" w14:textId="77777777" w:rsidR="0055010C" w:rsidRPr="006852CD" w:rsidRDefault="0055010C" w:rsidP="00D16D0A">
      <w:pPr>
        <w:pStyle w:val="Default"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1052FAD3" w14:textId="77777777" w:rsidR="0055010C" w:rsidRPr="006852CD" w:rsidRDefault="0055010C" w:rsidP="00D16D0A">
      <w:pPr>
        <w:pStyle w:val="Default"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59F832F8" w14:textId="4E39893E" w:rsidR="00D16D0A" w:rsidRPr="006852CD" w:rsidRDefault="0055010C" w:rsidP="00D16D0A">
      <w:pPr>
        <w:pStyle w:val="Default"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6852CD">
        <w:rPr>
          <w:rFonts w:ascii="Times New Roman" w:eastAsia="Arial" w:hAnsi="Times New Roman" w:cs="Times New Roman"/>
          <w:b/>
          <w:bCs/>
          <w:color w:val="000000" w:themeColor="text1"/>
        </w:rPr>
        <w:t>Nr sprawy: ZDP-4.252.P-12.1256.2020</w:t>
      </w:r>
    </w:p>
    <w:p w14:paraId="6A6D4399" w14:textId="77777777" w:rsidR="0055010C" w:rsidRPr="006852CD" w:rsidRDefault="0055010C" w:rsidP="00D16D0A">
      <w:pPr>
        <w:spacing w:before="120" w:after="120" w:line="288" w:lineRule="auto"/>
        <w:jc w:val="both"/>
        <w:rPr>
          <w:bCs/>
          <w:color w:val="000000" w:themeColor="text1"/>
        </w:rPr>
      </w:pPr>
    </w:p>
    <w:p w14:paraId="3437F350" w14:textId="57558567" w:rsidR="004E0929" w:rsidRPr="006852CD" w:rsidRDefault="00D16D0A" w:rsidP="006852CD">
      <w:pPr>
        <w:spacing w:before="120" w:after="120" w:line="288" w:lineRule="auto"/>
        <w:jc w:val="both"/>
        <w:rPr>
          <w:color w:val="000000" w:themeColor="text1"/>
        </w:rPr>
      </w:pPr>
      <w:r w:rsidRPr="006852CD">
        <w:rPr>
          <w:bCs/>
          <w:color w:val="000000" w:themeColor="text1"/>
        </w:rPr>
        <w:t>Zarząd Dróg Powiatowych w Łomży</w:t>
      </w:r>
      <w:r w:rsidRPr="006852CD">
        <w:rPr>
          <w:color w:val="000000" w:themeColor="text1"/>
        </w:rPr>
        <w:t xml:space="preserve"> jako Zamawiający, udziela w trybie art. 38 ust. 1 ustawy z dnia 29 stycznia 2004 roku Prawo zamówień publicznych (</w:t>
      </w:r>
      <w:proofErr w:type="spellStart"/>
      <w:r w:rsidRPr="006852CD">
        <w:rPr>
          <w:color w:val="000000" w:themeColor="text1"/>
        </w:rPr>
        <w:t>t.j</w:t>
      </w:r>
      <w:proofErr w:type="spellEnd"/>
      <w:r w:rsidRPr="006852CD">
        <w:rPr>
          <w:color w:val="000000" w:themeColor="text1"/>
        </w:rPr>
        <w:t>. Dz. U. z 201</w:t>
      </w:r>
      <w:r w:rsidR="00472E58">
        <w:rPr>
          <w:color w:val="000000" w:themeColor="text1"/>
        </w:rPr>
        <w:t>9</w:t>
      </w:r>
      <w:r w:rsidRPr="006852CD">
        <w:rPr>
          <w:color w:val="000000" w:themeColor="text1"/>
        </w:rPr>
        <w:t xml:space="preserve"> r. poz. 1</w:t>
      </w:r>
      <w:r w:rsidR="00472E58">
        <w:rPr>
          <w:color w:val="000000" w:themeColor="text1"/>
        </w:rPr>
        <w:t>843</w:t>
      </w:r>
      <w:r w:rsidR="00AE05CA">
        <w:rPr>
          <w:color w:val="000000" w:themeColor="text1"/>
        </w:rPr>
        <w:t xml:space="preserve">                </w:t>
      </w:r>
      <w:r w:rsidRPr="006852CD">
        <w:rPr>
          <w:color w:val="000000" w:themeColor="text1"/>
        </w:rPr>
        <w:t xml:space="preserve"> ze zm., </w:t>
      </w:r>
      <w:proofErr w:type="spellStart"/>
      <w:r w:rsidRPr="006852CD">
        <w:rPr>
          <w:color w:val="000000" w:themeColor="text1"/>
        </w:rPr>
        <w:t>uPZP</w:t>
      </w:r>
      <w:proofErr w:type="spellEnd"/>
      <w:r w:rsidRPr="006852CD">
        <w:rPr>
          <w:color w:val="000000" w:themeColor="text1"/>
        </w:rPr>
        <w:t xml:space="preserve">”) odpowiedzi na złożone przez Wykonawców pytania </w:t>
      </w:r>
      <w:r w:rsidRPr="006852CD">
        <w:rPr>
          <w:bCs/>
          <w:color w:val="000000" w:themeColor="text1"/>
        </w:rPr>
        <w:t>jak niżej:</w:t>
      </w:r>
    </w:p>
    <w:p w14:paraId="3F258EE4" w14:textId="77777777" w:rsidR="004E0929" w:rsidRPr="006852CD" w:rsidRDefault="004E0929" w:rsidP="004E0929">
      <w:pPr>
        <w:pStyle w:val="Akapitzlist"/>
        <w:spacing w:after="160" w:line="259" w:lineRule="auto"/>
        <w:ind w:left="720"/>
        <w:contextualSpacing/>
        <w:jc w:val="both"/>
        <w:rPr>
          <w:color w:val="000000" w:themeColor="text1"/>
        </w:rPr>
      </w:pPr>
    </w:p>
    <w:p w14:paraId="1421FE11" w14:textId="617E2385" w:rsidR="004E0929" w:rsidRPr="006852CD" w:rsidRDefault="004E0929" w:rsidP="004E0929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color w:val="000000" w:themeColor="text1"/>
        </w:rPr>
      </w:pPr>
      <w:r w:rsidRPr="006852CD">
        <w:rPr>
          <w:color w:val="000000" w:themeColor="text1"/>
        </w:rPr>
        <w:t>Zgodnie z koncepcją zagospodarowania terenu w ul. Wojska Polskiego oraz ul. Jana Pawła II po obu stronach jezdni powinny znajdować się krawężniki (obecnie występują tylko na części zakresu). Czy w związku z powyższym Zamawiający zakłada konieczność budowy kanalizacji deszczowej na całym odcinku drogi?</w:t>
      </w:r>
    </w:p>
    <w:p w14:paraId="771C82A7" w14:textId="77777777" w:rsidR="004E0929" w:rsidRPr="006852CD" w:rsidRDefault="004E0929" w:rsidP="004E0929">
      <w:pPr>
        <w:pStyle w:val="Akapitzlist"/>
        <w:jc w:val="both"/>
        <w:rPr>
          <w:color w:val="000000" w:themeColor="text1"/>
        </w:rPr>
      </w:pPr>
    </w:p>
    <w:p w14:paraId="1BCD2E84" w14:textId="15A9DF73" w:rsidR="004E0929" w:rsidRPr="006852CD" w:rsidRDefault="006E103A" w:rsidP="004E0929">
      <w:pPr>
        <w:pStyle w:val="Default"/>
        <w:suppressAutoHyphens/>
        <w:ind w:left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F0503">
        <w:rPr>
          <w:rFonts w:ascii="Times New Roman" w:hAnsi="Times New Roman" w:cs="Times New Roman"/>
          <w:b/>
          <w:bCs/>
          <w:color w:val="000000" w:themeColor="text1"/>
        </w:rPr>
        <w:t>ODPOWIEDŹ</w:t>
      </w:r>
      <w:r w:rsidR="004E0929" w:rsidRPr="006852CD">
        <w:rPr>
          <w:rFonts w:ascii="Times New Roman" w:hAnsi="Times New Roman" w:cs="Times New Roman"/>
          <w:b/>
          <w:bCs/>
          <w:color w:val="000000" w:themeColor="text1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0929" w:rsidRPr="006852CD">
        <w:rPr>
          <w:rFonts w:ascii="Times New Roman" w:hAnsi="Times New Roman" w:cs="Times New Roman"/>
          <w:b/>
          <w:bCs/>
          <w:color w:val="000000" w:themeColor="text1"/>
        </w:rPr>
        <w:t>Zamawiający planuje pozostawić system odwodnienia funkcjonujący obecnie. Na etapie opracowywania dokumentacji należy jednak dokonać oględzin i oceny efektywności odwodnienia drogi. Jeżeli Wykonawca wykaże konieczność budowy/przebudowy kanalizacji deszczowej, będzie to dopuszczalne. Wówczas uzyskanie wszelkich uzgodnień i opinii niezbędnych do realizacji przedmiotu zamówienia należy do Wykonawcy.</w:t>
      </w:r>
    </w:p>
    <w:p w14:paraId="297E3C85" w14:textId="77777777" w:rsidR="004E0929" w:rsidRPr="006852CD" w:rsidRDefault="004E0929" w:rsidP="004E0929">
      <w:pPr>
        <w:pStyle w:val="Akapitzlist"/>
        <w:jc w:val="both"/>
        <w:rPr>
          <w:b/>
          <w:bCs/>
          <w:color w:val="000000" w:themeColor="text1"/>
        </w:rPr>
      </w:pPr>
    </w:p>
    <w:p w14:paraId="6AE4877E" w14:textId="77777777" w:rsidR="004E0929" w:rsidRPr="006852CD" w:rsidRDefault="004E0929" w:rsidP="004E09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852CD">
        <w:rPr>
          <w:rFonts w:ascii="Times New Roman" w:hAnsi="Times New Roman" w:cs="Times New Roman"/>
          <w:color w:val="000000" w:themeColor="text1"/>
        </w:rPr>
        <w:t>Zgodnie z PFU należy wykonać pobocza utwardzonych betonową kostką brukową o szerokości min. 1,5 m, betonowymi płytami ażurowymi min. 1,2 m, nawierzchnią bitumiczną min. 1,5 m. Zwracamy się o określenie miejscy (odcinków drogi) na których Zamawiający zaleca wprowadzenie w/w poboczy utwardzonych?</w:t>
      </w:r>
    </w:p>
    <w:p w14:paraId="5C2ECA0F" w14:textId="77777777" w:rsidR="004E0929" w:rsidRPr="006852CD" w:rsidRDefault="004E0929" w:rsidP="004E0929">
      <w:pPr>
        <w:pStyle w:val="Default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0A0A80D6" w14:textId="4A3F9CB6" w:rsidR="004E0929" w:rsidRPr="006852CD" w:rsidRDefault="006E103A" w:rsidP="004E0929">
      <w:pPr>
        <w:pStyle w:val="Default"/>
        <w:ind w:left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F0503">
        <w:rPr>
          <w:rFonts w:ascii="Times New Roman" w:hAnsi="Times New Roman" w:cs="Times New Roman"/>
          <w:b/>
          <w:bCs/>
          <w:color w:val="000000" w:themeColor="text1"/>
        </w:rPr>
        <w:t>ODPOWIEDŹ</w:t>
      </w:r>
      <w:r w:rsidR="004E0929" w:rsidRPr="006852CD">
        <w:rPr>
          <w:rFonts w:ascii="Times New Roman" w:hAnsi="Times New Roman" w:cs="Times New Roman"/>
          <w:b/>
          <w:bCs/>
          <w:color w:val="000000" w:themeColor="text1"/>
        </w:rPr>
        <w:t xml:space="preserve">: Zamawiający przyjął wstępnie utwardzenie poboczy w obrębie terenów zabudowanych przez które przebiega droga w zakresie; płytami betonowymi ażurowymi w km 0+000 – 0+095 str. prawa, nawierzchnią bitumiczną w km 3+063 – 3+280 str. prawa, kostką brukową w km 7+680 – 7+920 str. lewa lub prawa (zależnie od szer. pasa drogowego). Na etapie opracowania przez Wykonawcę dokumentacji projektowej zakres utwardzenia poboczy może w niewielkim stopniu ulec zmianie zarówno w zakresie ilościowym jak i technologicznym. </w:t>
      </w:r>
    </w:p>
    <w:p w14:paraId="4FFD4DFC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43A597E2" w14:textId="77777777" w:rsidR="004E0929" w:rsidRPr="006852CD" w:rsidRDefault="004E0929" w:rsidP="004E0929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color w:val="000000" w:themeColor="text1"/>
        </w:rPr>
      </w:pPr>
      <w:r w:rsidRPr="006852CD">
        <w:rPr>
          <w:color w:val="000000" w:themeColor="text1"/>
        </w:rPr>
        <w:t xml:space="preserve">Czy Zamawiający potwierdza, iż poniższe zapisy (PFU pkt. 1.2.2.1) są obowiązujące dla realizacji inwestycji „Przebudowa i rozbudowa drogi powiatowej nr 1961B Wizna – Męczki – Kotowo-Plac – Jedwabne (ul. Wojska Polskiego) oraz droga powiatowa nr </w:t>
      </w:r>
      <w:r w:rsidRPr="006852CD">
        <w:rPr>
          <w:color w:val="000000" w:themeColor="text1"/>
        </w:rPr>
        <w:lastRenderedPageBreak/>
        <w:t>1928B – ul. Jana Pawła II i ul. Łomżyńska w Jedwabnem w lokalizacji km 0+000 – 11+630,50”</w:t>
      </w:r>
    </w:p>
    <w:p w14:paraId="42C0A30D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852CD">
        <w:rPr>
          <w:rFonts w:ascii="Times New Roman" w:hAnsi="Times New Roman" w:cs="Times New Roman"/>
          <w:i/>
          <w:iCs/>
          <w:color w:val="000000" w:themeColor="text1"/>
        </w:rPr>
        <w:t xml:space="preserve">„Szczegółowy zakres rzeczowy Robót przewidzianych do wykonania w ramach obowiązków Wykonawcy jest przedstawiony w treści Programu Funkcjonalno-Użytkowego (PFU). </w:t>
      </w:r>
    </w:p>
    <w:p w14:paraId="733BFD6A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852CD">
        <w:rPr>
          <w:rFonts w:ascii="Times New Roman" w:hAnsi="Times New Roman" w:cs="Times New Roman"/>
          <w:i/>
          <w:iCs/>
          <w:color w:val="000000" w:themeColor="text1"/>
        </w:rPr>
        <w:t xml:space="preserve">Dokumenty zawarte w niniejszym PFU stanowią opis przedmiotu zamówienia zgodnie z 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6852CD">
        <w:rPr>
          <w:rFonts w:ascii="Times New Roman" w:hAnsi="Times New Roman" w:cs="Times New Roman"/>
          <w:i/>
          <w:iCs/>
          <w:color w:val="000000" w:themeColor="text1"/>
        </w:rPr>
        <w:t>funkcjonalno</w:t>
      </w:r>
      <w:proofErr w:type="spellEnd"/>
      <w:r w:rsidRPr="006852CD">
        <w:rPr>
          <w:rFonts w:ascii="Times New Roman" w:hAnsi="Times New Roman" w:cs="Times New Roman"/>
          <w:i/>
          <w:iCs/>
          <w:color w:val="000000" w:themeColor="text1"/>
        </w:rPr>
        <w:t xml:space="preserve"> – użytkowego.” ?</w:t>
      </w:r>
    </w:p>
    <w:p w14:paraId="5F75C796" w14:textId="77777777" w:rsidR="004E0929" w:rsidRPr="006852CD" w:rsidRDefault="004E0929" w:rsidP="004E0929">
      <w:pPr>
        <w:spacing w:after="160" w:line="259" w:lineRule="auto"/>
        <w:contextualSpacing/>
        <w:jc w:val="both"/>
        <w:rPr>
          <w:i/>
          <w:iCs/>
          <w:color w:val="000000" w:themeColor="text1"/>
        </w:rPr>
      </w:pPr>
    </w:p>
    <w:p w14:paraId="4476BDE7" w14:textId="27D1B9CE" w:rsidR="004E0929" w:rsidRPr="006852CD" w:rsidRDefault="006E103A" w:rsidP="004E0929">
      <w:pPr>
        <w:spacing w:after="160" w:line="259" w:lineRule="auto"/>
        <w:ind w:left="426"/>
        <w:contextualSpacing/>
        <w:jc w:val="both"/>
        <w:rPr>
          <w:b/>
          <w:bCs/>
          <w:color w:val="000000" w:themeColor="text1"/>
          <w:lang w:eastAsia="en-US"/>
        </w:rPr>
      </w:pPr>
      <w:r w:rsidRPr="009F0503">
        <w:rPr>
          <w:b/>
          <w:bCs/>
          <w:color w:val="000000" w:themeColor="text1"/>
        </w:rPr>
        <w:t>ODPOWIEDŹ</w:t>
      </w:r>
      <w:r w:rsidR="004E0929" w:rsidRPr="006852CD">
        <w:rPr>
          <w:b/>
          <w:bCs/>
          <w:color w:val="000000" w:themeColor="text1"/>
        </w:rPr>
        <w:t xml:space="preserve">: Tak Zamawiający potwierdza, iż wyróżnione zapisy (PFU pkt. 1.2.2.1) wraz z pozostałymi zapisami PFU i SIWZ są obowiązujące w zakresie i rozumieniu określonym w tych dokumentach dla realizacji inwestycji „Przebudowa i rozbudowa drogi powiatowej nr 1961B Wizna – Męczki – Kotowo-Plac – Jedwabne (ul. Wojska Polskiego) oraz droga powiatowa nr 1928B – ul. Jana Pawła II i ul. Łomżyńska w Jedwabnem w lokalizacji km 0+000 – 11+630,50”. </w:t>
      </w:r>
      <w:r w:rsidR="004E0929" w:rsidRPr="006852CD">
        <w:rPr>
          <w:b/>
          <w:bCs/>
          <w:color w:val="000000" w:themeColor="text1"/>
          <w:lang w:eastAsia="en-US"/>
        </w:rPr>
        <w:t xml:space="preserve">Inwestycja realizowana będzie w formule zaprojektuj i wybuduj. Wykonawca jest zobowiązany do opracowania dokumentacji projektowej zgodnie z obowiązującymi przepisami prawa oraz zasadami wiedzy technicznej, pozwalającej na uzyskanie decyzji </w:t>
      </w:r>
      <w:proofErr w:type="spellStart"/>
      <w:r w:rsidR="004E0929" w:rsidRPr="006852CD">
        <w:rPr>
          <w:b/>
          <w:bCs/>
          <w:color w:val="000000" w:themeColor="text1"/>
          <w:lang w:eastAsia="en-US"/>
        </w:rPr>
        <w:t>formalno</w:t>
      </w:r>
      <w:proofErr w:type="spellEnd"/>
      <w:r w:rsidR="004E0929" w:rsidRPr="006852CD">
        <w:rPr>
          <w:b/>
          <w:bCs/>
          <w:color w:val="000000" w:themeColor="text1"/>
          <w:lang w:eastAsia="en-US"/>
        </w:rPr>
        <w:t xml:space="preserve"> – prawnych zezwalających na wykonywanie robót budowlanych oraz późniejszej realizacji inwestycji. Obowiązkiem wykonawcy jest uzyskanie wszystkich niezbędnych materiałów do uzyskania niezbędnych decyzji, postanowień, uzgodnień, opinii, warunków przebudowy kolizji itp.</w:t>
      </w:r>
    </w:p>
    <w:p w14:paraId="1A601CCA" w14:textId="77777777" w:rsidR="004E0929" w:rsidRPr="006852CD" w:rsidRDefault="004E0929" w:rsidP="004E0929">
      <w:pPr>
        <w:spacing w:after="160" w:line="259" w:lineRule="auto"/>
        <w:ind w:firstLine="709"/>
        <w:contextualSpacing/>
        <w:jc w:val="both"/>
        <w:rPr>
          <w:color w:val="000000" w:themeColor="text1"/>
        </w:rPr>
      </w:pPr>
    </w:p>
    <w:p w14:paraId="743D2B00" w14:textId="77777777" w:rsidR="004E0929" w:rsidRPr="006852CD" w:rsidRDefault="004E0929" w:rsidP="004E092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69A792FD" w14:textId="77777777" w:rsidR="004E0929" w:rsidRPr="006852CD" w:rsidRDefault="004E0929" w:rsidP="004E0929">
      <w:pPr>
        <w:pStyle w:val="Akapitzlist"/>
        <w:numPr>
          <w:ilvl w:val="0"/>
          <w:numId w:val="1"/>
        </w:numPr>
        <w:spacing w:line="259" w:lineRule="auto"/>
        <w:contextualSpacing/>
        <w:jc w:val="both"/>
        <w:rPr>
          <w:color w:val="000000" w:themeColor="text1"/>
        </w:rPr>
      </w:pPr>
      <w:r w:rsidRPr="006852CD">
        <w:rPr>
          <w:color w:val="000000" w:themeColor="text1"/>
        </w:rPr>
        <w:t>W związku z zapisami w PFU:</w:t>
      </w:r>
    </w:p>
    <w:p w14:paraId="5CBED4A4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852CD">
        <w:rPr>
          <w:rFonts w:ascii="Times New Roman" w:hAnsi="Times New Roman" w:cs="Times New Roman"/>
          <w:i/>
          <w:iCs/>
          <w:color w:val="000000" w:themeColor="text1"/>
        </w:rPr>
        <w:t>„rozbiórkę istniejącej nawierzchni bitumicznej wraz z warstwą bruku kamiennego z odwiezieniem na odcinku od km 0+000 do km 10+858,0 - jako alternatywa możliwe jest obustronne poszerzenia konstrukcji jezdni i pozostawienie istniejącego bruku”</w:t>
      </w:r>
    </w:p>
    <w:p w14:paraId="1FF08487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852CD">
        <w:rPr>
          <w:rFonts w:ascii="Times New Roman" w:hAnsi="Times New Roman" w:cs="Times New Roman"/>
          <w:color w:val="000000" w:themeColor="text1"/>
        </w:rPr>
        <w:t>zwracamy się do Zamawiającego o przedłożenie niezbędnej dokumentacji (opinii, ekspertyz) na podstawie których możliwe będzie pozostawienie konstrukcji istniejącej drogi?</w:t>
      </w:r>
    </w:p>
    <w:p w14:paraId="6918E690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7B521300" w14:textId="22721ADF" w:rsidR="004E0929" w:rsidRPr="006852CD" w:rsidRDefault="006E103A" w:rsidP="004E0929">
      <w:pPr>
        <w:pStyle w:val="Default"/>
        <w:suppressAutoHyphens/>
        <w:ind w:left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F0503">
        <w:rPr>
          <w:rFonts w:ascii="Times New Roman" w:hAnsi="Times New Roman" w:cs="Times New Roman"/>
          <w:b/>
          <w:bCs/>
          <w:color w:val="000000" w:themeColor="text1"/>
        </w:rPr>
        <w:t>ODPOWIEDŹ: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0929" w:rsidRPr="006852CD">
        <w:rPr>
          <w:rFonts w:ascii="Times New Roman" w:hAnsi="Times New Roman" w:cs="Times New Roman"/>
          <w:b/>
          <w:bCs/>
          <w:color w:val="000000" w:themeColor="text1"/>
        </w:rPr>
        <w:t xml:space="preserve">Zamawiający dopuszcza alternatywne rozwiązania w zakresie technologii wykonania w tym pozostawienie konstrukcji istniejącej drogi, jeśli Wykonawca na etapie wykonywania dokumentacji wykaże, że rozwiązania te są  zgodne z wymaganiami  przepisów </w:t>
      </w:r>
      <w:proofErr w:type="spellStart"/>
      <w:r w:rsidR="004E0929" w:rsidRPr="006852CD">
        <w:rPr>
          <w:rFonts w:ascii="Times New Roman" w:hAnsi="Times New Roman" w:cs="Times New Roman"/>
          <w:b/>
          <w:bCs/>
          <w:color w:val="000000" w:themeColor="text1"/>
        </w:rPr>
        <w:t>techniczno</w:t>
      </w:r>
      <w:proofErr w:type="spellEnd"/>
      <w:r w:rsidR="004E0929" w:rsidRPr="006852CD">
        <w:rPr>
          <w:rFonts w:ascii="Times New Roman" w:hAnsi="Times New Roman" w:cs="Times New Roman"/>
          <w:b/>
          <w:bCs/>
          <w:color w:val="000000" w:themeColor="text1"/>
        </w:rPr>
        <w:t xml:space="preserve"> – budowlanych, norm i specyfikacji technicznych. </w:t>
      </w:r>
      <w:r w:rsidR="004E0929" w:rsidRPr="006852CD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Inwestycja realizowana będzie w formule zaprojektuj i wybuduj. Wykonawca jest zobowiązany do opracowania dokumentacji projektowej zgodnie z obowiązującymi przepisami prawa oraz zasadami wiedzy technicznej, pozwalającej na uzyskanie decyzji </w:t>
      </w:r>
      <w:proofErr w:type="spellStart"/>
      <w:r w:rsidR="004E0929" w:rsidRPr="006852CD">
        <w:rPr>
          <w:rFonts w:ascii="Times New Roman" w:hAnsi="Times New Roman" w:cs="Times New Roman"/>
          <w:b/>
          <w:bCs/>
          <w:color w:val="000000" w:themeColor="text1"/>
          <w:lang w:eastAsia="en-US"/>
        </w:rPr>
        <w:t>formalno</w:t>
      </w:r>
      <w:proofErr w:type="spellEnd"/>
      <w:r w:rsidR="004E0929" w:rsidRPr="006852CD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 – prawnych zezwalających na wykonywanie robót budowlanych oraz późniejszej realizacji inwestycji. Obowiązkiem wykonawcy jest uzyskanie wszystkich niezbędnych materiałów do uzyskania niezbędnych decyzji, postanowień, uzgodnień, opinii, warunków przebudowy kolizji itp.</w:t>
      </w:r>
    </w:p>
    <w:p w14:paraId="16AFEE66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76597B38" w14:textId="77777777" w:rsidR="004E0929" w:rsidRPr="006852CD" w:rsidRDefault="004E0929" w:rsidP="004E0929">
      <w:pPr>
        <w:pStyle w:val="Akapitzlist"/>
        <w:jc w:val="both"/>
        <w:rPr>
          <w:color w:val="000000" w:themeColor="text1"/>
        </w:rPr>
      </w:pPr>
    </w:p>
    <w:p w14:paraId="61D90E13" w14:textId="77777777" w:rsidR="004E0929" w:rsidRPr="006852CD" w:rsidRDefault="004E0929" w:rsidP="004E09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852CD">
        <w:rPr>
          <w:rFonts w:ascii="Times New Roman" w:hAnsi="Times New Roman" w:cs="Times New Roman"/>
          <w:color w:val="000000" w:themeColor="text1"/>
        </w:rPr>
        <w:lastRenderedPageBreak/>
        <w:t>W związku z zapisami PFU:</w:t>
      </w:r>
    </w:p>
    <w:p w14:paraId="5EFDDD1F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4C18CF85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852CD">
        <w:rPr>
          <w:rFonts w:ascii="Times New Roman" w:hAnsi="Times New Roman" w:cs="Times New Roman"/>
          <w:i/>
          <w:iCs/>
          <w:color w:val="000000" w:themeColor="text1"/>
        </w:rPr>
        <w:t>„wykonanie poboczy utwardzonych betonową kostką brukową gr. 8 cm, płytami ażurowymi 60x40x10 cm oraz nawierzchnią bitumiczną jak dla ruchu KR2 wraz z wykonaniem podbudowy,”</w:t>
      </w:r>
    </w:p>
    <w:p w14:paraId="6EDDF250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53A5CE76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852CD">
        <w:rPr>
          <w:rFonts w:ascii="Times New Roman" w:hAnsi="Times New Roman" w:cs="Times New Roman"/>
          <w:color w:val="000000" w:themeColor="text1"/>
        </w:rPr>
        <w:t>Zwracamy się o określenie miejscy (odcinków drogi) na których Zamawiający zaleca wprowadzenie w/w poboczy ?</w:t>
      </w:r>
    </w:p>
    <w:p w14:paraId="1AEE782F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49856B74" w14:textId="05D096C1" w:rsidR="004E0929" w:rsidRPr="009F0503" w:rsidRDefault="006E103A" w:rsidP="004E0929">
      <w:pPr>
        <w:pStyle w:val="Default"/>
        <w:ind w:left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F0503">
        <w:rPr>
          <w:rFonts w:ascii="Times New Roman" w:hAnsi="Times New Roman" w:cs="Times New Roman"/>
          <w:b/>
          <w:bCs/>
          <w:color w:val="000000" w:themeColor="text1"/>
        </w:rPr>
        <w:t>ODPOWIEDŹ: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0929" w:rsidRPr="009F0503">
        <w:rPr>
          <w:rFonts w:ascii="Times New Roman" w:hAnsi="Times New Roman" w:cs="Times New Roman"/>
          <w:b/>
          <w:bCs/>
          <w:color w:val="000000" w:themeColor="text1"/>
        </w:rPr>
        <w:t>Zamawiający zaleca zaprojektowanie poboczy utwardzonych w obrębie terenów zabudowanych przez które przebiega droga. Zamawiający przyjął wstępnie utwardzenie poboczy płytami betonowymi ażurowymi w km 0+000 – 0+095 str. prawa, nawierzchnią bitumiczną w km 3+063 – 3+280 str. prawa, kostką brukową w km 7+680 – 7+920 str. lewa lub prawa (zależnie od szer. pasa drogowego). Na etapie opracowania przez Wykonawcę dokumentacji projektowej zakres utwardzenia poboczy może w niewielkim stopniu ulec zmianie zarówno w zakresie ilościowym jak i technologicznym.</w:t>
      </w:r>
    </w:p>
    <w:p w14:paraId="1E782CD1" w14:textId="77777777" w:rsidR="004E0929" w:rsidRPr="006852CD" w:rsidRDefault="004E0929" w:rsidP="004E092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035C0214" w14:textId="77777777" w:rsidR="004E0929" w:rsidRPr="006852CD" w:rsidRDefault="004E0929" w:rsidP="004E09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6852CD">
        <w:rPr>
          <w:rFonts w:eastAsia="Calibri"/>
          <w:color w:val="000000" w:themeColor="text1"/>
        </w:rPr>
        <w:t>W zamieszczonym przedmiarze robót, w „Charakterystyce obiektu” jest zapis, iż należy pominąć wykonanie kanału technologicznego, natomiast w Dziale Nr 11. przedmiaru oraz w PFU pkt. 2.1.1.3 jest wskazane zaprojektowanie i wykonanie kanału technologicznego – Zwracamy się z prośbą o wyjaśnienie czy wykonanie kanału technologicznego wchodzi w zakres przedmiotu zamówienia ?</w:t>
      </w:r>
    </w:p>
    <w:p w14:paraId="7BC87CEC" w14:textId="77777777" w:rsidR="004E0929" w:rsidRPr="006852CD" w:rsidRDefault="004E0929" w:rsidP="004E0929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14:paraId="556D6AC3" w14:textId="29788C84" w:rsidR="004E0929" w:rsidRPr="009F0503" w:rsidRDefault="006E103A" w:rsidP="004E0929">
      <w:pPr>
        <w:pStyle w:val="Akapitzlist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9F0503">
        <w:rPr>
          <w:b/>
          <w:bCs/>
          <w:color w:val="000000" w:themeColor="text1"/>
        </w:rPr>
        <w:t>ODPOWIEDŹ:</w:t>
      </w:r>
      <w:r>
        <w:rPr>
          <w:b/>
          <w:bCs/>
          <w:color w:val="000000" w:themeColor="text1"/>
        </w:rPr>
        <w:t xml:space="preserve"> </w:t>
      </w:r>
      <w:r w:rsidR="004E0929" w:rsidRPr="009F0503">
        <w:rPr>
          <w:rFonts w:eastAsia="Calibri"/>
          <w:b/>
          <w:bCs/>
          <w:color w:val="000000" w:themeColor="text1"/>
        </w:rPr>
        <w:t xml:space="preserve">W zakres zamówienia wchodzi wyłącznie zaprojektowanie kanału technologicznego oraz </w:t>
      </w:r>
      <w:r w:rsidR="004E0929" w:rsidRPr="009F0503">
        <w:rPr>
          <w:b/>
          <w:bCs/>
          <w:color w:val="000000" w:themeColor="text1"/>
        </w:rPr>
        <w:t>uzyskanie wszelkich niezbędnych uzgodnień i opinii. Wykonanie kanału technologicznego nie jest objęte przedmiotem zamówienia.</w:t>
      </w:r>
    </w:p>
    <w:p w14:paraId="61A58C96" w14:textId="77777777" w:rsidR="004E0929" w:rsidRPr="006852CD" w:rsidRDefault="004E0929" w:rsidP="004E0929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14:paraId="270F36DA" w14:textId="77777777" w:rsidR="004E0929" w:rsidRPr="006852CD" w:rsidRDefault="004E0929" w:rsidP="004E09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6852CD">
        <w:rPr>
          <w:rFonts w:eastAsia="Calibri"/>
          <w:color w:val="000000" w:themeColor="text1"/>
        </w:rPr>
        <w:t xml:space="preserve">Zwracamy się z prośbą o podanie wytycznych (gatunek, rodzaj), parametrów (wymiarów) jakie mają spełniać drzewa/krzewy przeznaczone do </w:t>
      </w:r>
      <w:proofErr w:type="spellStart"/>
      <w:r w:rsidRPr="006852CD">
        <w:rPr>
          <w:rFonts w:eastAsia="Calibri"/>
          <w:color w:val="000000" w:themeColor="text1"/>
        </w:rPr>
        <w:t>nasadzeń</w:t>
      </w:r>
      <w:proofErr w:type="spellEnd"/>
      <w:r w:rsidRPr="006852CD">
        <w:rPr>
          <w:rFonts w:eastAsia="Calibri"/>
          <w:color w:val="000000" w:themeColor="text1"/>
        </w:rPr>
        <w:t xml:space="preserve"> ? Prosimy o zamieszczenie Szczegółowej Specyfikacji Technicznej z wytycznymi dla zieleni ?</w:t>
      </w:r>
    </w:p>
    <w:p w14:paraId="0DB8134E" w14:textId="77777777" w:rsidR="004E0929" w:rsidRPr="006852CD" w:rsidRDefault="004E0929" w:rsidP="004E0929">
      <w:pPr>
        <w:pStyle w:val="Akapitzlist"/>
        <w:jc w:val="both"/>
        <w:rPr>
          <w:rFonts w:eastAsia="Calibri"/>
          <w:color w:val="000000" w:themeColor="text1"/>
        </w:rPr>
      </w:pPr>
    </w:p>
    <w:p w14:paraId="69C93D19" w14:textId="4DBCE4A8" w:rsidR="004E0929" w:rsidRPr="009F0503" w:rsidRDefault="006E103A" w:rsidP="004E0929">
      <w:pPr>
        <w:spacing w:after="160" w:line="259" w:lineRule="auto"/>
        <w:ind w:left="426"/>
        <w:contextualSpacing/>
        <w:jc w:val="both"/>
        <w:rPr>
          <w:b/>
          <w:bCs/>
          <w:color w:val="000000" w:themeColor="text1"/>
          <w:lang w:eastAsia="en-US"/>
        </w:rPr>
      </w:pPr>
      <w:r w:rsidRPr="009F0503">
        <w:rPr>
          <w:b/>
          <w:bCs/>
          <w:color w:val="000000" w:themeColor="text1"/>
        </w:rPr>
        <w:t>ODPOWIEDŹ:</w:t>
      </w:r>
      <w:r>
        <w:rPr>
          <w:b/>
          <w:bCs/>
          <w:color w:val="000000" w:themeColor="text1"/>
        </w:rPr>
        <w:t xml:space="preserve"> </w:t>
      </w:r>
      <w:r w:rsidR="004E0929" w:rsidRPr="009F0503">
        <w:rPr>
          <w:b/>
          <w:bCs/>
          <w:color w:val="000000" w:themeColor="text1"/>
          <w:lang w:eastAsia="en-US"/>
        </w:rPr>
        <w:t xml:space="preserve">Inwestycja realizowana będzie w formule zaprojektuj i wybuduj. Wykonawca jest zobowiązany do opracowania dokumentacji projektowej zgodnie z obowiązującymi przepisami prawa oraz zasadami wiedzy technicznej, pozwalającej na uzyskanie decyzji </w:t>
      </w:r>
      <w:proofErr w:type="spellStart"/>
      <w:r w:rsidR="004E0929" w:rsidRPr="009F0503">
        <w:rPr>
          <w:b/>
          <w:bCs/>
          <w:color w:val="000000" w:themeColor="text1"/>
          <w:lang w:eastAsia="en-US"/>
        </w:rPr>
        <w:t>formalno</w:t>
      </w:r>
      <w:proofErr w:type="spellEnd"/>
      <w:r w:rsidR="004E0929" w:rsidRPr="009F0503">
        <w:rPr>
          <w:b/>
          <w:bCs/>
          <w:color w:val="000000" w:themeColor="text1"/>
          <w:lang w:eastAsia="en-US"/>
        </w:rPr>
        <w:t xml:space="preserve"> – prawnych zezwalających na budowę oraz późniejszą realizację inwestycji. Obowiązkiem wykonawcy jest uzyskanie wszystkich niezbędnych materiałów do uzyskania niezbędnych decyzji, postanowień, uzgodnień, opinii, warunków przebudowy kolizji itp. </w:t>
      </w:r>
      <w:r w:rsidR="004E0929" w:rsidRPr="009F0503">
        <w:rPr>
          <w:b/>
          <w:bCs/>
          <w:color w:val="000000" w:themeColor="text1"/>
          <w:lang w:eastAsia="ar-SA"/>
        </w:rPr>
        <w:t xml:space="preserve">Konieczność wykonania </w:t>
      </w:r>
      <w:proofErr w:type="spellStart"/>
      <w:r w:rsidR="004E0929" w:rsidRPr="009F0503">
        <w:rPr>
          <w:b/>
          <w:bCs/>
          <w:color w:val="000000" w:themeColor="text1"/>
          <w:lang w:eastAsia="ar-SA"/>
        </w:rPr>
        <w:t>nasadzeń</w:t>
      </w:r>
      <w:proofErr w:type="spellEnd"/>
      <w:r w:rsidR="004E0929" w:rsidRPr="009F0503">
        <w:rPr>
          <w:b/>
          <w:bCs/>
          <w:color w:val="000000" w:themeColor="text1"/>
          <w:lang w:eastAsia="ar-SA"/>
        </w:rPr>
        <w:t xml:space="preserve"> może też wynikać z zapisów odrębnych decyzji , uzyskanych na etapie opracowywania dokumentacji projektowej przez Wykonawcę.</w:t>
      </w:r>
    </w:p>
    <w:p w14:paraId="6839D6E6" w14:textId="77777777" w:rsidR="004E0929" w:rsidRPr="006852CD" w:rsidRDefault="004E0929" w:rsidP="004E0929">
      <w:pPr>
        <w:pStyle w:val="Akapitzlist"/>
        <w:jc w:val="both"/>
        <w:rPr>
          <w:rFonts w:eastAsia="Calibri"/>
          <w:color w:val="000000" w:themeColor="text1"/>
        </w:rPr>
      </w:pPr>
    </w:p>
    <w:p w14:paraId="0DF62833" w14:textId="77777777" w:rsidR="004E0929" w:rsidRPr="006852CD" w:rsidRDefault="004E0929" w:rsidP="004E09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6852CD">
        <w:rPr>
          <w:rFonts w:eastAsia="Calibri"/>
          <w:color w:val="000000" w:themeColor="text1"/>
        </w:rPr>
        <w:t xml:space="preserve">Jaki należy przyjąć okres pielęgnacji dla nowych </w:t>
      </w:r>
      <w:proofErr w:type="spellStart"/>
      <w:r w:rsidRPr="006852CD">
        <w:rPr>
          <w:rFonts w:eastAsia="Calibri"/>
          <w:color w:val="000000" w:themeColor="text1"/>
        </w:rPr>
        <w:t>nasadzeń</w:t>
      </w:r>
      <w:proofErr w:type="spellEnd"/>
      <w:r w:rsidRPr="006852CD">
        <w:rPr>
          <w:rFonts w:eastAsia="Calibri"/>
          <w:color w:val="000000" w:themeColor="text1"/>
        </w:rPr>
        <w:t xml:space="preserve"> drzew oraz krzewów?</w:t>
      </w:r>
    </w:p>
    <w:p w14:paraId="3770DC8F" w14:textId="77777777" w:rsidR="004E0929" w:rsidRPr="006852CD" w:rsidRDefault="004E0929" w:rsidP="004E0929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14:paraId="7FCA1DFB" w14:textId="518BEC16" w:rsidR="004E0929" w:rsidRPr="009F0503" w:rsidRDefault="006E103A" w:rsidP="004E0929">
      <w:pPr>
        <w:pStyle w:val="Akapitzlist"/>
        <w:autoSpaceDE w:val="0"/>
        <w:autoSpaceDN w:val="0"/>
        <w:adjustRightInd w:val="0"/>
        <w:jc w:val="both"/>
        <w:rPr>
          <w:b/>
          <w:bCs/>
          <w:color w:val="000000" w:themeColor="text1"/>
          <w:lang w:eastAsia="ar-SA"/>
        </w:rPr>
      </w:pPr>
      <w:r w:rsidRPr="009F0503">
        <w:rPr>
          <w:b/>
          <w:bCs/>
          <w:color w:val="000000" w:themeColor="text1"/>
        </w:rPr>
        <w:t>ODPOWIEDŹ:</w:t>
      </w:r>
      <w:r>
        <w:rPr>
          <w:rFonts w:eastAsia="Calibri"/>
          <w:b/>
          <w:bCs/>
          <w:color w:val="000000" w:themeColor="text1"/>
        </w:rPr>
        <w:t xml:space="preserve"> </w:t>
      </w:r>
      <w:r w:rsidR="004E0929" w:rsidRPr="009F0503">
        <w:rPr>
          <w:rFonts w:eastAsia="Calibri"/>
          <w:b/>
          <w:bCs/>
          <w:color w:val="000000" w:themeColor="text1"/>
        </w:rPr>
        <w:t>N</w:t>
      </w:r>
      <w:r w:rsidR="004E0929" w:rsidRPr="009F0503">
        <w:rPr>
          <w:b/>
          <w:bCs/>
          <w:color w:val="000000" w:themeColor="text1"/>
          <w:lang w:eastAsia="ar-SA"/>
        </w:rPr>
        <w:t>ależy przyjąć okres pielęgnacji tożsamy z okresem gwarancji całego przedmiotu zamówienia.</w:t>
      </w:r>
    </w:p>
    <w:p w14:paraId="07ED23B1" w14:textId="77777777" w:rsidR="004E0929" w:rsidRPr="009F0503" w:rsidRDefault="004E0929" w:rsidP="004E0929">
      <w:pPr>
        <w:pStyle w:val="Akapitzlist"/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</w:rPr>
      </w:pPr>
    </w:p>
    <w:p w14:paraId="2F7EFA5E" w14:textId="77777777" w:rsidR="004E0929" w:rsidRPr="006852CD" w:rsidRDefault="004E0929" w:rsidP="004E0929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14:paraId="3557C369" w14:textId="77777777" w:rsidR="004E0929" w:rsidRPr="006852CD" w:rsidRDefault="004E0929" w:rsidP="004E09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6852CD">
        <w:rPr>
          <w:rFonts w:eastAsia="Calibri"/>
          <w:color w:val="000000" w:themeColor="text1"/>
        </w:rPr>
        <w:lastRenderedPageBreak/>
        <w:t>Na jaki okres należy przyjąć gwarancje na wykonane oznakowanie poziome w technologii grubowarstwowej ?</w:t>
      </w:r>
    </w:p>
    <w:p w14:paraId="02F07621" w14:textId="77777777" w:rsidR="004E0929" w:rsidRPr="006852CD" w:rsidRDefault="004E0929" w:rsidP="004E0929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14:paraId="5DF08171" w14:textId="07227B4B" w:rsidR="004E0929" w:rsidRPr="009F0503" w:rsidRDefault="006E103A" w:rsidP="004E0929">
      <w:pPr>
        <w:pStyle w:val="Akapitzlist"/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</w:rPr>
      </w:pPr>
      <w:r w:rsidRPr="009F0503">
        <w:rPr>
          <w:b/>
          <w:bCs/>
          <w:color w:val="000000" w:themeColor="text1"/>
        </w:rPr>
        <w:t>ODPOWIEDŹ:</w:t>
      </w:r>
      <w:r w:rsidR="004E0929" w:rsidRPr="009F0503">
        <w:rPr>
          <w:rFonts w:eastAsia="Calibri"/>
          <w:b/>
          <w:bCs/>
          <w:color w:val="000000" w:themeColor="text1"/>
        </w:rPr>
        <w:t xml:space="preserve"> </w:t>
      </w:r>
      <w:r w:rsidR="004E0929" w:rsidRPr="009F0503">
        <w:rPr>
          <w:b/>
          <w:bCs/>
          <w:color w:val="000000" w:themeColor="text1"/>
          <w:lang w:eastAsia="ar-SA"/>
        </w:rPr>
        <w:t>Okres gwarancji wykonanego oznakowania tożsamy z okresem gwarancji całego przedmiotu zamówienia.</w:t>
      </w:r>
    </w:p>
    <w:p w14:paraId="6EA2A165" w14:textId="77777777" w:rsidR="004E0929" w:rsidRPr="009F0503" w:rsidRDefault="004E0929" w:rsidP="004E0929">
      <w:pPr>
        <w:pStyle w:val="Akapitzlist"/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</w:rPr>
      </w:pPr>
    </w:p>
    <w:p w14:paraId="70168C43" w14:textId="77777777" w:rsidR="004E0929" w:rsidRPr="006852CD" w:rsidRDefault="004E0929" w:rsidP="004E09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852CD">
        <w:rPr>
          <w:rFonts w:ascii="Times New Roman" w:eastAsia="Calibri" w:hAnsi="Times New Roman" w:cs="Times New Roman"/>
          <w:color w:val="000000" w:themeColor="text1"/>
        </w:rPr>
        <w:t>Zwracamy się z prośbą o podanie wytycznych (tj. wyposażenie, dodatkowe urządzenia, materiały itd.) jakie mają spełniać wiaty przystankowe ? Prosimy o zamieszczenie Szczegółowej Specyfikacji Technicznej dla wiat ?</w:t>
      </w:r>
    </w:p>
    <w:p w14:paraId="2C0FC7D3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7471A943" w14:textId="7A6DE1D9" w:rsidR="004E0929" w:rsidRPr="009F0503" w:rsidRDefault="006E103A" w:rsidP="004E0929">
      <w:pPr>
        <w:pStyle w:val="Default"/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F0503">
        <w:rPr>
          <w:rFonts w:ascii="Times New Roman" w:hAnsi="Times New Roman" w:cs="Times New Roman"/>
          <w:b/>
          <w:bCs/>
          <w:color w:val="000000" w:themeColor="text1"/>
        </w:rPr>
        <w:t>ODPOWIEDŹ</w:t>
      </w:r>
      <w:r w:rsidR="004E0929" w:rsidRPr="009F0503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="004E0929" w:rsidRPr="009F0503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 Inwestycja realizowana będzie w formule zaprojektuj i wybuduj. Wykonawca jest zobowiązany do opracowania dokumentacji projektowej zgodnie z obowiązującymi przepisami prawa oraz zasadami wiedzy technicznej, pozwalającej na uzyskanie decyzji </w:t>
      </w:r>
      <w:proofErr w:type="spellStart"/>
      <w:r w:rsidR="004E0929" w:rsidRPr="009F0503">
        <w:rPr>
          <w:rFonts w:ascii="Times New Roman" w:hAnsi="Times New Roman" w:cs="Times New Roman"/>
          <w:b/>
          <w:bCs/>
          <w:color w:val="000000" w:themeColor="text1"/>
          <w:lang w:eastAsia="en-US"/>
        </w:rPr>
        <w:t>formalno</w:t>
      </w:r>
      <w:proofErr w:type="spellEnd"/>
      <w:r w:rsidR="004E0929" w:rsidRPr="009F0503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 – prawnych zezwalających na budowę oraz późniejszą realizację inwestycji. Obowiązkiem wykonawcy jest uzyskanie wszystkich niezbędnych materiałów do uzyskania niezbędnych decyzji, postanowień, uzgodnień, opinii, warunków przebudowy kolizji itp.</w:t>
      </w:r>
      <w:r w:rsidR="004E0929" w:rsidRPr="009F0503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  Zastosowane materiały i rozwiązania techniczne powinny spełniać ogólne wymagania stawiane przez normy i akty prawne obowiązujące w tym zakresie.</w:t>
      </w:r>
    </w:p>
    <w:p w14:paraId="477777B6" w14:textId="77777777" w:rsidR="004E0929" w:rsidRPr="006852CD" w:rsidRDefault="004E0929" w:rsidP="004E092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4D384B12" w14:textId="77777777" w:rsidR="004E0929" w:rsidRPr="006852CD" w:rsidRDefault="004E0929" w:rsidP="004E0929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03A4D619" w14:textId="40E81164" w:rsidR="004E0929" w:rsidRPr="006852CD" w:rsidRDefault="004E0929" w:rsidP="004E09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852CD">
        <w:rPr>
          <w:rFonts w:ascii="Times New Roman" w:hAnsi="Times New Roman" w:cs="Times New Roman"/>
          <w:color w:val="000000" w:themeColor="text1"/>
        </w:rPr>
        <w:t>W dniu 29.09.2020r. na stronie BIP- Starostwa Powiatowego w Łomży został zamieszczony nowy dokument o nazwie „WZÓR OFERTY-POPRAWIONY”, następnie anulowany. W związku z tym prosimy o potwierdzenie, iż widniejący na stronie formularz „Wzór oferty (</w:t>
      </w:r>
      <w:proofErr w:type="spellStart"/>
      <w:r w:rsidRPr="006852CD">
        <w:rPr>
          <w:rFonts w:ascii="Times New Roman" w:hAnsi="Times New Roman" w:cs="Times New Roman"/>
          <w:color w:val="000000" w:themeColor="text1"/>
        </w:rPr>
        <w:t>doc</w:t>
      </w:r>
      <w:proofErr w:type="spellEnd"/>
      <w:r w:rsidRPr="006852CD">
        <w:rPr>
          <w:rFonts w:ascii="Times New Roman" w:hAnsi="Times New Roman" w:cs="Times New Roman"/>
          <w:color w:val="000000" w:themeColor="text1"/>
        </w:rPr>
        <w:t xml:space="preserve">)” z dnia 23.09.2020r. jest obowiązujący </w:t>
      </w:r>
      <w:r w:rsidR="006E103A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Pr="006852CD">
        <w:rPr>
          <w:rFonts w:ascii="Times New Roman" w:hAnsi="Times New Roman" w:cs="Times New Roman"/>
          <w:color w:val="000000" w:themeColor="text1"/>
        </w:rPr>
        <w:t>i ostateczny jaki należy złożyć do Oferty przetargowej ?</w:t>
      </w:r>
    </w:p>
    <w:p w14:paraId="65B6276A" w14:textId="77777777" w:rsidR="004E0929" w:rsidRPr="006852CD" w:rsidRDefault="004E0929" w:rsidP="004E092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1812FF67" w14:textId="0B1788CC" w:rsidR="004E0929" w:rsidRPr="006852CD" w:rsidRDefault="004E0929" w:rsidP="004E0929">
      <w:pPr>
        <w:autoSpaceDE w:val="0"/>
        <w:autoSpaceDN w:val="0"/>
        <w:adjustRightInd w:val="0"/>
        <w:jc w:val="both"/>
        <w:rPr>
          <w:color w:val="000000" w:themeColor="text1"/>
        </w:rPr>
      </w:pPr>
      <w:bookmarkStart w:id="0" w:name="_Hlk52884254"/>
      <w:r w:rsidRPr="009F0503">
        <w:rPr>
          <w:b/>
          <w:bCs/>
          <w:color w:val="000000" w:themeColor="text1"/>
        </w:rPr>
        <w:t>ODPOWIEDŹ:</w:t>
      </w:r>
      <w:bookmarkEnd w:id="0"/>
      <w:r w:rsidRPr="006852CD">
        <w:rPr>
          <w:color w:val="000000" w:themeColor="text1"/>
        </w:rPr>
        <w:t xml:space="preserve"> Zamawiający na stronie internetowej uwidacznia jedynie obowiązujące dokumenty, w przypadku konieczności zmiany jakiegokolwiek dokumentu - np. na podstawie udzielanych niniejszych odpowiedzi - poprzednia wersja dokumentu nie będzie dostępna dla Wykonawcy na ww</w:t>
      </w:r>
      <w:r w:rsidR="009F0503">
        <w:rPr>
          <w:color w:val="000000" w:themeColor="text1"/>
        </w:rPr>
        <w:t>.</w:t>
      </w:r>
      <w:r w:rsidRPr="006852CD">
        <w:rPr>
          <w:color w:val="000000" w:themeColor="text1"/>
        </w:rPr>
        <w:t xml:space="preserve"> stronie internetowej a jedynie właściwa, obowiązująca wersja dokumentu.</w:t>
      </w:r>
    </w:p>
    <w:p w14:paraId="2BDCC97E" w14:textId="77777777" w:rsidR="004E0929" w:rsidRPr="006852CD" w:rsidRDefault="004E0929" w:rsidP="004E092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502AADA8" w14:textId="77777777" w:rsidR="004E0929" w:rsidRPr="006852CD" w:rsidRDefault="004E0929" w:rsidP="004E092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23579ADB" w14:textId="77777777" w:rsidR="00F77F88" w:rsidRDefault="00F77F88" w:rsidP="00F77F88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Łomża, dnia 06.10.2020r.</w:t>
      </w:r>
    </w:p>
    <w:p w14:paraId="1752F564" w14:textId="77777777" w:rsidR="00EF6664" w:rsidRPr="006852CD" w:rsidRDefault="00EF6664">
      <w:pPr>
        <w:rPr>
          <w:color w:val="000000" w:themeColor="text1"/>
        </w:rPr>
      </w:pPr>
    </w:p>
    <w:sectPr w:rsidR="00EF6664" w:rsidRPr="0068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51CCD"/>
    <w:multiLevelType w:val="hybridMultilevel"/>
    <w:tmpl w:val="B8C4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2A"/>
    <w:rsid w:val="00472E58"/>
    <w:rsid w:val="00474C21"/>
    <w:rsid w:val="004E0929"/>
    <w:rsid w:val="0055010C"/>
    <w:rsid w:val="006852CD"/>
    <w:rsid w:val="006E103A"/>
    <w:rsid w:val="009C6E2A"/>
    <w:rsid w:val="009F0503"/>
    <w:rsid w:val="00AE05CA"/>
    <w:rsid w:val="00D16D0A"/>
    <w:rsid w:val="00D3143B"/>
    <w:rsid w:val="00DE038A"/>
    <w:rsid w:val="00EF6664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AFDF"/>
  <w15:chartTrackingRefBased/>
  <w15:docId w15:val="{546DFB64-271F-4A0A-BFEF-AC58F413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929"/>
    <w:pPr>
      <w:ind w:left="708"/>
    </w:pPr>
  </w:style>
  <w:style w:type="paragraph" w:customStyle="1" w:styleId="Default">
    <w:name w:val="Default"/>
    <w:rsid w:val="004E092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1384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dcterms:created xsi:type="dcterms:W3CDTF">2020-10-06T11:35:00Z</dcterms:created>
  <dcterms:modified xsi:type="dcterms:W3CDTF">2020-10-06T12:15:00Z</dcterms:modified>
</cp:coreProperties>
</file>